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BF0" w:rsidRPr="00C33BF0" w:rsidRDefault="00C33BF0" w:rsidP="00C33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МИНИСТЕРСТВО ПРОСВЕЩЕНИЯ РОССИЙСКОЙ ФЕДЕРАЦИИ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N СК-228/03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ФЕДЕРАЛЬНАЯ СЛУЖБА ПО НАДЗОРУ В СФЕРЕ ОБРАЗОВАНИЯ И НАУКИ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N 01-169/08-01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ПИСЬМО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от 6 августа 2021 года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Министерством просвещения Российской Федерации совместно с Федеральной службой по надзору в сфере образования и науки была создана межведомственная рабочая группа по рассмотрению вопроса оптимизации количества проводимых в общеобразовательных организациях проверочных и иных диагностических работ, в состав которой вошли представители Федеральной службы по надзору в сфере защиты прав потребителей и благополучия человека, Комитета Государственной Думы по образованию и науке, органов исполнительной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власти субъектов Российской Федерации и научного сообщества (далее - рабочая группа).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По итогам проведенной работы подготовлены рекомендации для системы общего образования по основным подходам к формированию графика проведения оценочных процедур в общеобразовательных организациях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 2021/2022 учебном году.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Направляем указанные рекомендации для использования в работе с муниципальными органами управления образованием и общеобразовательными организациями.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C33BF0" w:rsidRPr="00C33BF0" w:rsidRDefault="00C33BF0" w:rsidP="00C33BF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C33BF0" w:rsidRPr="00C33BF0" w:rsidRDefault="00C33BF0" w:rsidP="00C33BF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Министр просвещения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Российской Федерации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С.С.КРАВЦОВ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Руководитель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Федеральной службы по надзору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в сфере образования и науки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А.А.МУЗАЕВ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Приложение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 xml:space="preserve">к письму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Минпросвещения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России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от 06.08.2021 N СК-228/03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 xml:space="preserve">письму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Рособрнадзора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br/>
        <w:t>от 06.08.2021 N 01-169/08-01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РЕКОМЕНДАЦИИ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ДЛЯ СИСТЕМЫ ОБЩЕГО ОБРАЗОВАНИЯ ПО ОСНОВНЫМ ПОДХОДАМ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К ФОРМИРОВАНИЮ ГРАФИКА ПРОВЕДЕНИЯ ОЦЕНОЧНЫХ ПРОЦЕДУР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В ОБЩЕОБРАЗОВАТЕЛЬНЫХ ОРГАНИЗАЦИЯХ</w:t>
      </w:r>
      <w:r w:rsidRPr="00C33BF0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br/>
        <w:t>В 2021/2022 УЧЕБНОМ ГОДУ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1. Введение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1.1. Понятие оценочных процедур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 настоящих рекомендациях рассматриваются контрольные, проверочные и диагностические работы, которые выполняются всеми обучающимися в классе одновременно и длительность которых составляет не менее тридцати минут. Все перечисленные виды работ называются оценочными процедурами.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Под контрольной или проверочной работой в данных рекомендациях понимается форма текущего контроля успеваемости или промежуточной аттестации обучающихся, реализуемая в рамках образовательного процесса в общеобразовательной организации и нацеленная на оценку достижения каждым обучающимся и/или группой обучающихся (классом, всеми классами образовательной организации, всеми образовательными организациями муниципалитета или субъекта Российской Федерации и т.д.) требований к предметным и/или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метапредметным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результатам обучения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 соответствии с федеральными государственными образовательными стандартами начального общего, основного общего и среднего общего образования (далее - ФГОС) при освоении образовательной программы, в том числе отдельной части или всего объема учебного предмета, курса, дисциплины (модуля) образовательной программы.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Под диагностической работой в данных рекомендациях понимается форма оценки или мониторинга результатов обучения, реализуемая в рамках учебного процесса в общеобразовательной организации и нацеленная на выявление и изучение уровня и качества подготовки обучающихся, включая достижение каждым обучающимся и/или группой обучающихся (классом, всеми классами образовательной организации, всеми образовательными организациями муниципалитета или субъекта Российской Федерации и т.д.) требований к предметным и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/или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метапредметным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, и/или личностным результатам обучения в соответствии с ФГОС, а также факторы, обусловливающие выявленные результаты обучения.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1.2. Уровни оценочных процедур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 настоящее время в Российской Федерации сложилась практика организации и проведения оценочных процедур трех уровней.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Федеральные оценочные процедуры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Согласно части 3 статьи 97 Федерального </w:t>
      </w:r>
      <w:hyperlink r:id="rId4" w:history="1"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>закона от 29.12.2012 N 273-ФЗ</w:t>
        </w:r>
      </w:hyperlink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 "Об образовании в Российской Федерации" (далее - Федеральный закон N 273-ФЗ) мониторинг системы образования представляет собой систематическое стандартизированное наблюдение за состоянием образования и динамикой изменений его результатов, в том числе в рамках оценки качества образования, условиями осуществления образовательной деятельности, контингентом обучающихся, учебными и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внеучебными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достижениями обучающихся, профессиональными достижениями выпускников организаций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, осуществляющих образовательную деятельность, состоянием сети организаций, осуществляющих образовательную деятельность.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Организация мониторинга системы образования осуществляется федеральными органами исполнительной власти и органами исполнительной </w:t>
      </w: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власти субъектов Российской Федерации, осуществляющими государственное управление в сфере образования, органами местного самоуправления, осуществляющими управление в сфере образования (часть 4 статьи 97 Федерального закона N 273-ФЗ).</w:t>
      </w:r>
    </w:p>
    <w:p w:rsidR="00C33BF0" w:rsidRPr="00C33BF0" w:rsidRDefault="00C33BF0" w:rsidP="00C33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Результаты национальных и международных исследований качества образования и иных аналогичных оценочных мероприятий, а также результаты участия обучающихся в указанных исследованиях и мероприятиях относятся к Перечню обязательной информации о системе образования, подлежащей мониторингу, утвержденному </w:t>
      </w:r>
      <w:hyperlink r:id="rId5" w:history="1"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>постановлением Правительства Российской Федерации от 05.08.2013 N 662</w:t>
        </w:r>
      </w:hyperlink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 "Об осуществлении мониторинга системы образования" (далее - Постановление).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Согласно пункту 5 Правил осуществления мониторинга системы образования, утвержденных Постановлением,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Рособрнадзор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осуществляет сбор и обработку результатов, а также организацию проведения национальных и международных исследований качества образования, иных аналогичных оценочных мероприятий.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Мониторинг вышеуказанных данных осуществляется в соответствии с Показателями мониторинга системы образования в части результатов национальных и международных исследований качества образования и иных аналогичных оценочных мероприятий, а также результатов участия обучающихся в указанных исследованиях и мероприятиях, утвержденными приказом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Рособрнадзора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,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Минпросвещения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России,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Минобрнауки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России от 18.12.2019 N 1684/694/1377 (далее - Приказ).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 соответствии с методикой расчета показателя, утвержденной Приказом, расчет показателя "Доли обучающихся образовательных организаций, достигших минимального уровня подготовки" осуществляется на основании результатов всероссийских проверочных работ (далее - ВПР).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Согласно пункту 10 Федерального государственного образовательного стандарта начального общего образования, утвержденного </w:t>
      </w:r>
      <w:hyperlink r:id="rId6" w:history="1"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 xml:space="preserve">приказом </w:t>
        </w:r>
        <w:proofErr w:type="spellStart"/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>Минпросвещения</w:t>
        </w:r>
        <w:proofErr w:type="spellEnd"/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 xml:space="preserve"> России от 31.05.2021 N 286</w:t>
        </w:r>
      </w:hyperlink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, и пункту 9 Федерального государственного образовательного стандарта основного общего образования, утвержденного </w:t>
      </w:r>
      <w:hyperlink r:id="rId7" w:history="1"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 xml:space="preserve">приказом </w:t>
        </w:r>
        <w:proofErr w:type="spellStart"/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>Минпросвещения</w:t>
        </w:r>
        <w:proofErr w:type="spellEnd"/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 xml:space="preserve"> России от 31.05.2021 N 287</w:t>
        </w:r>
      </w:hyperlink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, требования к предметным результатам формулируются с учетом результатов проводимых на федеральном уровне процедур оценки качества образования (всероссийских проверочных работ, национальных исследований качества образования, международных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сравнительных исследований).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Таким образом, на основании вышеуказанных норм </w:t>
      </w: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Рособрнадзор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осуществляет мониторинг системы образования путем проведения на регулярной основе всероссийских проверочных работ, национальных исследований качества образования (диагностические работы), а также обеспечивает участие образовательных организаций Российской Федерации в международных сравнительных исследованиях качества образования (диагностические работы).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Результаты проводимых на федеральном уровне оценочных процедур могут быть использованы для анализа и организации учебно-методической работы на региональном и муниципальном уровнях, на уровне образовательной организации.</w:t>
      </w:r>
      <w:proofErr w:type="gramEnd"/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Региональные оценочные процедуры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Частью 1 статьи 8 Федерального закона N 273-ФЗ определены полномочия органов государственной власти субъектов Российской Федерации в сфере образования, среди которых: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разработка и реализация региональных программ развития образования с учетом региональных социально-экономических, экологических, демографических, этнокультурных и других особенностей субъектов Российской Федерации;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обеспечение осуществления мониторинга в системе образования на уровне субъектов Российской Федерации.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Таким образом, в большинстве субъектов Российской Федерации принята практика проведения оценочных процедур регионального уровня.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Оценочные процедуры, проводимые общеобразовательной организацией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 соответствии с пунктом 10 части 3 статьи 28 Федерального закона N 273-ФЗ осуществление текущего контроля успеваемости и промежуточной аттестации обучающихся, установление их форм, периодичности и порядка проведения относится к компетенции образовательной организации.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Формы, периодичность, порядок текущего контроля успеваемости и промежуточной аттестации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обучающихся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определяется локальными нормативными актами образовательной организации (часть 2 статьи 30 Федерального закона N 273-ФЗ)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 соответствии с Порядком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образования, утвержденным </w:t>
      </w:r>
      <w:hyperlink r:id="rId8" w:history="1">
        <w:r w:rsidRPr="00C33BF0">
          <w:rPr>
            <w:rFonts w:ascii="Times New Roman" w:eastAsia="Times New Roman" w:hAnsi="Times New Roman" w:cs="Times New Roman"/>
            <w:color w:val="1B6DFD"/>
            <w:sz w:val="28"/>
            <w:szCs w:val="28"/>
            <w:u w:val="single"/>
            <w:bdr w:val="none" w:sz="0" w:space="0" w:color="auto" w:frame="1"/>
          </w:rPr>
          <w:t>приказом Министерства просвещения Российской Федерации от 22.03.2021 N 115</w:t>
        </w:r>
      </w:hyperlink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, освоение общеобразовательной программы, в том числе отдельной части или всего объема учебного предмета, курса, дисциплины (модуля) общеобразовательной программы сопровождается текущим контролем успеваемости и промежуточной аттестацией обучающихся.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Формы, периодичность, порядок проведения текущего контроля успеваемости и промежуточной аттестации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обучающихся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определяются образовательной организацией самостоятельно.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2. Рекомендации по упорядочиванию оценочных процедур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При планировании оценочных процедур на региональном уровне и на уровне образовательной организации необходимо учитывать наличие информации, получаемой в ходе федеральных оценочных процедур, и избегать дублирования по содержанию различных оценочных процедур.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2.1. В целях упорядочивания системы оценочных процедур, проводимых в общеобразовательной организации (далее - ОО), рекомендуется: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а) проводить оценочные процедуры по каждому учебному предмету в одной параллели классов не чаще 1 раза в 2,5 недели. При этом объем учебного времени, затрачиваемого на проведение оценочных процедур, не должен превышать 10% от всего объема учебного времени, отводимого на изучение данного учебного предмета в данной параллели в текущем учебном году;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б) не проводить оценочные процедуры на первом и последнем уроках, за исключением учебных предметов, по которым проводится не более 1 урока в неделю, причем этот урок является первым или последним в расписании;</w:t>
      </w:r>
      <w:proofErr w:type="gramEnd"/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в) не проводить для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обучающихся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одного класса более одной оценочной процедуры в день;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г) исключить ситуации замещения полноценного учебного процесса в соответствии с образовательной программой многократным выполнением однотипных заданий конкретной оценочной процедуры, проведения "предварительных" контрольных или проверочных работ непосредственно перед планируемой датой проведения оценочной процедуры;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д</w:t>
      </w:r>
      <w:proofErr w:type="spell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) при проведении оценочной процедуры учитывать необходимость реализации в рамках учебного процесса таких этапов, как проверка работ обучающихся, формирование массива результатов оценочной процедуры, анализ результатов учителем, разбор ошибок, допущенных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обучающимися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при выполнении работы, отработка выявленных проблем, при необходимости - повторение и закрепление материала;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е) не использовать для проведения оценочных процедур копии листов с заданиями, полученные в результате ксерографии (возможно использование материалов, распечатанных на принтере с высоким разрешением, типографских бланков, учебников, записей на доске и т.п.).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Эффективным способом планирования работы, позволяющим минимизировать нагрузку обучающихся, является составление единого для ОО графика проведения оценочных процедур (далее - график) с учетом учебных периодов, принятых в ОО (четверть, триместр и т.д.), а также перечня учебных предметов.</w:t>
      </w:r>
      <w:proofErr w:type="gramEnd"/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2.2. В целях обеспечения открытости и доступности информации о системе образования ОО рекомендуется: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а) сформировать единый для ОО график на учебный год либо на ближайшее полугодие с учетом оценочных процедур, запланированных в рамках учебного процесса в ОО, и оценочных процедур федерального и регионального уровней,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документы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о проведении которых опубликованы на момент начала учебного года либо на момент начала полугодия (график может быть утвержден как отдельным документом, так и в рамках имеющихся локальных нормативных актов ОО, устанавливающих формы, периодичность, порядок текущего контроля успеваемости и промежуточной аттестации обучающихся);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б)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разместить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сформированный график не позднее чем через 2 недели после начала учебного года либо после начала полугодия, на которое формируется график, на сайте ОО на главной странице подраздела "Документы" раздела "Сведения об образовательной организации" в виде электронного документа.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График может быть скорректирован при наличии изменений учебного плана, вызванных: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эпидемиологической ситуацией;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участием ОО в проведении национальных или международных исследований качества образования в соответствии с Приказом в случае, если такое участие согласовано после публикации ОО графика;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другими значимыми причинами.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При участии ОО в проведении национальных или международных исследований качества образования в соответствии с Приказом график корректируется с сохранением условий, указанных в </w:t>
      </w:r>
      <w:proofErr w:type="gramStart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подпунктах "б</w:t>
      </w:r>
      <w:proofErr w:type="gramEnd"/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- е" пункта 2.1 настоящих рекомендаций.</w:t>
      </w:r>
    </w:p>
    <w:p w:rsidR="00C33BF0" w:rsidRPr="00C33BF0" w:rsidRDefault="00C33BF0" w:rsidP="00C33B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33BF0">
        <w:rPr>
          <w:rFonts w:ascii="Times New Roman" w:eastAsia="Times New Roman" w:hAnsi="Times New Roman" w:cs="Times New Roman"/>
          <w:color w:val="222222"/>
          <w:sz w:val="28"/>
          <w:szCs w:val="28"/>
        </w:rPr>
        <w:t>В случае корректировки графика его актуальная версия размещается на сайте ОО.</w:t>
      </w:r>
    </w:p>
    <w:p w:rsidR="000768BC" w:rsidRPr="00C33BF0" w:rsidRDefault="000768BC" w:rsidP="00C33BF0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0768BC" w:rsidRPr="00C33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C33BF0"/>
    <w:rsid w:val="000768BC"/>
    <w:rsid w:val="00C33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laws.ru/acts/Prikaz-Minprosvescheniya-Rossii-ot-22.03.2021-N-115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ulaws.ru/acts/Prikaz-Minprosvescheniya-Rossii-ot-31.05.2021-N-287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laws.ru/acts/Prikaz-Minprosvescheniya-Rossii-ot-31.05.2021-N-286/" TargetMode="External"/><Relationship Id="rId5" Type="http://schemas.openxmlformats.org/officeDocument/2006/relationships/hyperlink" Target="https://rulaws.ru/goverment/Postanovlenie-Pravitelstva-RF-ot-05.08.2013-N-662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rulaws.ru/laws/Federalnyy-zakon-ot-29.12.2012-N-273-FZ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2020</Words>
  <Characters>11515</Characters>
  <Application>Microsoft Office Word</Application>
  <DocSecurity>0</DocSecurity>
  <Lines>95</Lines>
  <Paragraphs>27</Paragraphs>
  <ScaleCrop>false</ScaleCrop>
  <Company/>
  <LinksUpToDate>false</LinksUpToDate>
  <CharactersWithSpaces>13508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</dc:creator>
  <cp:keywords/>
  <dc:description/>
  <cp:lastModifiedBy>imango</cp:lastModifiedBy>
  <cp:revision>2</cp:revision>
  <dcterms:created xsi:type="dcterms:W3CDTF">2022-04-25T05:57:00Z</dcterms:created>
  <dcterms:modified xsi:type="dcterms:W3CDTF">2022-04-25T05:58:00Z</dcterms:modified>
</cp:coreProperties>
</file>